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FE80" w14:textId="77777777" w:rsidR="006D0E89" w:rsidRPr="0073524C" w:rsidRDefault="006D0E89" w:rsidP="0073524C">
      <w:pPr>
        <w:jc w:val="center"/>
        <w:rPr>
          <w:rFonts w:ascii="Arial" w:hAnsi="Arial" w:cs="Arial"/>
          <w:b/>
          <w:sz w:val="24"/>
          <w:szCs w:val="24"/>
        </w:rPr>
      </w:pPr>
      <w:r w:rsidRPr="006D0E89">
        <w:rPr>
          <w:rFonts w:ascii="Arial" w:hAnsi="Arial" w:cs="Arial"/>
          <w:b/>
          <w:sz w:val="24"/>
          <w:szCs w:val="24"/>
        </w:rPr>
        <w:t xml:space="preserve">Notification of </w:t>
      </w:r>
      <w:r w:rsidR="0073524C" w:rsidRPr="006D0E89">
        <w:rPr>
          <w:rFonts w:ascii="Arial" w:hAnsi="Arial" w:cs="Arial"/>
          <w:b/>
          <w:sz w:val="24"/>
          <w:szCs w:val="24"/>
        </w:rPr>
        <w:t xml:space="preserve">General Records Schedule </w:t>
      </w:r>
      <w:r w:rsidR="0073524C">
        <w:rPr>
          <w:rFonts w:ascii="Arial" w:hAnsi="Arial" w:cs="Arial"/>
          <w:b/>
          <w:sz w:val="24"/>
          <w:szCs w:val="24"/>
        </w:rPr>
        <w:t>Adoption</w:t>
      </w:r>
    </w:p>
    <w:p w14:paraId="5B6B33E3" w14:textId="77777777" w:rsidR="0073524C" w:rsidRDefault="0073524C" w:rsidP="0073524C">
      <w:pPr>
        <w:tabs>
          <w:tab w:val="left" w:pos="1440"/>
          <w:tab w:val="left" w:pos="8280"/>
          <w:tab w:val="right" w:pos="10710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765"/>
        <w:gridCol w:w="725"/>
        <w:gridCol w:w="1862"/>
      </w:tblGrid>
      <w:tr w:rsidR="00893244" w14:paraId="5BB6B508" w14:textId="77777777" w:rsidTr="00893244">
        <w:tc>
          <w:tcPr>
            <w:tcW w:w="3150" w:type="dxa"/>
          </w:tcPr>
          <w:p w14:paraId="403386CA" w14:textId="77777777" w:rsidR="00893244" w:rsidRDefault="00893244" w:rsidP="0073524C">
            <w:pPr>
              <w:tabs>
                <w:tab w:val="left" w:pos="1440"/>
                <w:tab w:val="left" w:pos="8280"/>
                <w:tab w:val="right" w:pos="10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Records Schedule Title: 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14:paraId="4132602D" w14:textId="43814969" w:rsidR="00893244" w:rsidRDefault="00893244" w:rsidP="0073524C">
            <w:pPr>
              <w:tabs>
                <w:tab w:val="left" w:pos="1440"/>
                <w:tab w:val="left" w:pos="8280"/>
                <w:tab w:val="right" w:pos="10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0" w:name="Text3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725" w:type="dxa"/>
          </w:tcPr>
          <w:p w14:paraId="7173E4FC" w14:textId="77777777" w:rsidR="00893244" w:rsidRDefault="00893244" w:rsidP="0073524C">
            <w:pPr>
              <w:tabs>
                <w:tab w:val="left" w:pos="1440"/>
                <w:tab w:val="left" w:pos="8280"/>
                <w:tab w:val="right" w:pos="10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44A07BB5" w14:textId="790EDBD3" w:rsidR="00893244" w:rsidRDefault="00893244" w:rsidP="0073524C">
            <w:pPr>
              <w:tabs>
                <w:tab w:val="left" w:pos="1440"/>
                <w:tab w:val="left" w:pos="8280"/>
                <w:tab w:val="right" w:pos="10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6CBC46C7" w14:textId="77777777" w:rsidR="0073524C" w:rsidRDefault="0073524C" w:rsidP="0073524C">
      <w:pPr>
        <w:tabs>
          <w:tab w:val="left" w:pos="1440"/>
          <w:tab w:val="left" w:pos="8280"/>
          <w:tab w:val="right" w:pos="10710"/>
        </w:tabs>
        <w:rPr>
          <w:rFonts w:ascii="Arial" w:hAnsi="Arial" w:cs="Arial"/>
        </w:rPr>
      </w:pPr>
    </w:p>
    <w:p w14:paraId="4BFBCDC8" w14:textId="5D9ACCFA" w:rsidR="009C0BC6" w:rsidRDefault="006D0E89" w:rsidP="0073524C">
      <w:pPr>
        <w:rPr>
          <w:rFonts w:ascii="Arial" w:hAnsi="Arial" w:cs="Arial"/>
        </w:rPr>
      </w:pPr>
      <w:r w:rsidRPr="006D0E89">
        <w:rPr>
          <w:rFonts w:ascii="Arial" w:hAnsi="Arial" w:cs="Arial"/>
          <w:b/>
        </w:rPr>
        <w:t>Instructions:</w:t>
      </w:r>
      <w:r w:rsidR="009C0BC6">
        <w:rPr>
          <w:rFonts w:ascii="Arial" w:hAnsi="Arial" w:cs="Arial"/>
          <w:b/>
        </w:rPr>
        <w:t xml:space="preserve"> </w:t>
      </w:r>
      <w:r w:rsidRPr="006D0E89">
        <w:rPr>
          <w:rFonts w:ascii="Arial" w:hAnsi="Arial" w:cs="Arial"/>
        </w:rPr>
        <w:t xml:space="preserve">Complete </w:t>
      </w:r>
      <w:r w:rsidR="00A821D4">
        <w:rPr>
          <w:rFonts w:ascii="Arial" w:hAnsi="Arial" w:cs="Arial"/>
        </w:rPr>
        <w:t xml:space="preserve">page 1 of </w:t>
      </w:r>
      <w:r w:rsidR="009C0BC6">
        <w:rPr>
          <w:rFonts w:ascii="Arial" w:hAnsi="Arial" w:cs="Arial"/>
        </w:rPr>
        <w:t>form then</w:t>
      </w:r>
      <w:r w:rsidRPr="006D0E89">
        <w:rPr>
          <w:rFonts w:ascii="Arial" w:hAnsi="Arial" w:cs="Arial"/>
        </w:rPr>
        <w:t xml:space="preserve"> </w:t>
      </w:r>
      <w:r w:rsidR="009C0BC6">
        <w:rPr>
          <w:rFonts w:ascii="Arial" w:hAnsi="Arial" w:cs="Arial"/>
        </w:rPr>
        <w:t>mail signed</w:t>
      </w:r>
      <w:r w:rsidRPr="006D0E89">
        <w:rPr>
          <w:rFonts w:ascii="Arial" w:hAnsi="Arial" w:cs="Arial"/>
        </w:rPr>
        <w:t xml:space="preserve"> original and 2 copies to: </w:t>
      </w:r>
    </w:p>
    <w:p w14:paraId="56D8B974" w14:textId="77777777" w:rsidR="009C0BC6" w:rsidRDefault="009C0BC6" w:rsidP="0073524C">
      <w:pPr>
        <w:rPr>
          <w:rFonts w:ascii="Arial" w:hAnsi="Arial" w:cs="Arial"/>
        </w:rPr>
      </w:pPr>
    </w:p>
    <w:p w14:paraId="4E5DFD72" w14:textId="44D57524" w:rsidR="006D0E89" w:rsidRDefault="006D0E89" w:rsidP="0073524C">
      <w:pPr>
        <w:rPr>
          <w:rFonts w:ascii="Arial" w:hAnsi="Arial" w:cs="Arial"/>
        </w:rPr>
      </w:pPr>
      <w:r w:rsidRPr="006D0E89">
        <w:rPr>
          <w:rFonts w:ascii="Arial" w:hAnsi="Arial" w:cs="Arial"/>
        </w:rPr>
        <w:t>State Archivist, Wisconsin Historical Society (WHS), 816 State St.</w:t>
      </w:r>
      <w:r>
        <w:rPr>
          <w:rFonts w:ascii="Arial" w:hAnsi="Arial" w:cs="Arial"/>
        </w:rPr>
        <w:t>, Madison, WI</w:t>
      </w:r>
      <w:r w:rsidRPr="006D0E89">
        <w:rPr>
          <w:rFonts w:ascii="Arial" w:hAnsi="Arial" w:cs="Arial"/>
        </w:rPr>
        <w:t xml:space="preserve"> 53706.</w:t>
      </w:r>
    </w:p>
    <w:p w14:paraId="06D0D21D" w14:textId="77777777" w:rsidR="000A5199" w:rsidRPr="006D0E89" w:rsidRDefault="000A5199" w:rsidP="0073524C">
      <w:pPr>
        <w:rPr>
          <w:rFonts w:ascii="Arial" w:hAnsi="Arial" w:cs="Arial"/>
        </w:rPr>
      </w:pPr>
    </w:p>
    <w:p w14:paraId="141951E5" w14:textId="77777777" w:rsidR="006D0E89" w:rsidRDefault="006D0E89" w:rsidP="0073524C">
      <w:pPr>
        <w:numPr>
          <w:ilvl w:val="0"/>
          <w:numId w:val="2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 xml:space="preserve">Do not opt out of a record series because your agency does not create or use these types of records. Signing the form does not </w:t>
      </w:r>
      <w:proofErr w:type="gramStart"/>
      <w:r>
        <w:rPr>
          <w:rFonts w:ascii="Arial" w:hAnsi="Arial" w:cs="Arial"/>
        </w:rPr>
        <w:t>obligate</w:t>
      </w:r>
      <w:proofErr w:type="gramEnd"/>
      <w:r>
        <w:rPr>
          <w:rFonts w:ascii="Arial" w:hAnsi="Arial" w:cs="Arial"/>
        </w:rPr>
        <w:t xml:space="preserve"> an agency to create records. It only requires that records be retained in accordance with the retention time periods and dispositions if such records exist.</w:t>
      </w:r>
      <w:r w:rsidR="00C907A8">
        <w:rPr>
          <w:rFonts w:ascii="Arial" w:hAnsi="Arial" w:cs="Arial"/>
        </w:rPr>
        <w:t xml:space="preserve"> See the Introduction to General Records Schedules for more information.</w:t>
      </w:r>
    </w:p>
    <w:p w14:paraId="2A6769E0" w14:textId="77777777" w:rsidR="006D0E89" w:rsidRPr="002F658B" w:rsidRDefault="006D0E89" w:rsidP="006D0E89">
      <w:pPr>
        <w:rPr>
          <w:rFonts w:ascii="Arial" w:hAnsi="Arial" w:cs="Arial"/>
          <w:sz w:val="16"/>
          <w:szCs w:val="16"/>
        </w:rPr>
      </w:pPr>
    </w:p>
    <w:p w14:paraId="5C558C3E" w14:textId="77777777" w:rsidR="006D0E89" w:rsidRDefault="00C907A8" w:rsidP="006D0E8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Attach</w:t>
      </w:r>
      <w:r w:rsidR="006D0E89">
        <w:rPr>
          <w:rFonts w:ascii="Arial" w:hAnsi="Arial" w:cs="Arial"/>
        </w:rPr>
        <w:t xml:space="preserve"> a brief narrative explaining your rationale for opting out of each record series. When a separate schedule is prepared, identify that the record series is in lieu of the general schedule and cross reference the specific series.</w:t>
      </w:r>
    </w:p>
    <w:p w14:paraId="58F20681" w14:textId="77777777" w:rsidR="006D0E89" w:rsidRPr="002F658B" w:rsidRDefault="006D0E89" w:rsidP="006D0E89">
      <w:pPr>
        <w:ind w:left="360"/>
        <w:rPr>
          <w:rFonts w:ascii="Arial" w:hAnsi="Arial" w:cs="Arial"/>
          <w:sz w:val="16"/>
          <w:szCs w:val="16"/>
        </w:rPr>
      </w:pPr>
    </w:p>
    <w:p w14:paraId="57F076DA" w14:textId="77777777" w:rsidR="006D0E89" w:rsidRPr="006D0E89" w:rsidRDefault="006D0E89" w:rsidP="00D673B9">
      <w:pPr>
        <w:ind w:left="1080" w:hanging="720"/>
        <w:rPr>
          <w:rFonts w:ascii="Arial" w:hAnsi="Arial" w:cs="Arial"/>
          <w:b/>
          <w:i/>
        </w:rPr>
      </w:pPr>
      <w:r w:rsidRPr="006D0E89">
        <w:rPr>
          <w:rFonts w:ascii="Arial" w:hAnsi="Arial" w:cs="Arial"/>
          <w:b/>
          <w:i/>
        </w:rPr>
        <w:t>NOTE:  Destruction or transfer of records is not permitted until this form is signed by the WHS and the Public Records Board.</w:t>
      </w:r>
    </w:p>
    <w:p w14:paraId="3F0C69EE" w14:textId="77777777" w:rsidR="00D673B9" w:rsidRDefault="00D673B9" w:rsidP="00545348">
      <w:pPr>
        <w:tabs>
          <w:tab w:val="right" w:pos="10710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080"/>
        <w:gridCol w:w="7717"/>
      </w:tblGrid>
      <w:tr w:rsidR="00893244" w14:paraId="3C14240F" w14:textId="77777777" w:rsidTr="00893244">
        <w:tc>
          <w:tcPr>
            <w:tcW w:w="2785" w:type="dxa"/>
            <w:gridSpan w:val="2"/>
          </w:tcPr>
          <w:p w14:paraId="629B9F0C" w14:textId="0FD3E1BA" w:rsidR="00893244" w:rsidRDefault="00893244" w:rsidP="00545348">
            <w:pPr>
              <w:tabs>
                <w:tab w:val="right" w:pos="10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Wisconsin Government Unit: </w:t>
            </w:r>
            <w:bookmarkStart w:id="2" w:name="Text2"/>
          </w:p>
        </w:tc>
        <w:bookmarkEnd w:id="2"/>
        <w:tc>
          <w:tcPr>
            <w:tcW w:w="7717" w:type="dxa"/>
            <w:tcBorders>
              <w:bottom w:val="single" w:sz="4" w:space="0" w:color="auto"/>
            </w:tcBorders>
          </w:tcPr>
          <w:p w14:paraId="527DB84C" w14:textId="1DE70F5E" w:rsidR="00893244" w:rsidRDefault="00893244" w:rsidP="00545348">
            <w:pPr>
              <w:tabs>
                <w:tab w:val="right" w:pos="10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93244" w14:paraId="14DEF3D9" w14:textId="77777777" w:rsidTr="00893244">
        <w:tc>
          <w:tcPr>
            <w:tcW w:w="1705" w:type="dxa"/>
          </w:tcPr>
          <w:p w14:paraId="2F90332D" w14:textId="22CD40A1" w:rsidR="00893244" w:rsidRDefault="00893244" w:rsidP="00545348">
            <w:pPr>
              <w:tabs>
                <w:tab w:val="right" w:pos="10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Mailing Address: </w:t>
            </w:r>
            <w:bookmarkStart w:id="3" w:name="Text1"/>
          </w:p>
        </w:tc>
        <w:bookmarkEnd w:id="3"/>
        <w:tc>
          <w:tcPr>
            <w:tcW w:w="8797" w:type="dxa"/>
            <w:gridSpan w:val="2"/>
            <w:tcBorders>
              <w:bottom w:val="single" w:sz="4" w:space="0" w:color="auto"/>
            </w:tcBorders>
          </w:tcPr>
          <w:p w14:paraId="6BB8353A" w14:textId="3F5E3213" w:rsidR="00893244" w:rsidRDefault="00893244" w:rsidP="00545348">
            <w:pPr>
              <w:tabs>
                <w:tab w:val="right" w:pos="10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527CF09" w14:textId="77777777" w:rsidR="00893244" w:rsidRDefault="00893244" w:rsidP="00545348">
      <w:pPr>
        <w:tabs>
          <w:tab w:val="right" w:pos="10710"/>
        </w:tabs>
        <w:rPr>
          <w:rFonts w:ascii="Arial" w:hAnsi="Arial" w:cs="Arial"/>
        </w:rPr>
      </w:pPr>
    </w:p>
    <w:p w14:paraId="726C4BCD" w14:textId="77777777" w:rsidR="00D673B9" w:rsidRDefault="006D0E89" w:rsidP="00F577D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This is to notify the Wisconsin Historical Society and the Public Records Board that the agency named above has reviewed the general records schedule</w:t>
      </w:r>
      <w:r w:rsidR="00C907A8">
        <w:rPr>
          <w:rFonts w:ascii="Arial" w:hAnsi="Arial" w:cs="Arial"/>
        </w:rPr>
        <w:t xml:space="preserve"> and </w:t>
      </w:r>
      <w:r w:rsidR="00F577DF">
        <w:rPr>
          <w:rFonts w:ascii="Arial" w:hAnsi="Arial" w:cs="Arial"/>
        </w:rPr>
        <w:t>taken the following action (c</w:t>
      </w:r>
      <w:r w:rsidR="00F577DF" w:rsidRPr="00F577DF">
        <w:rPr>
          <w:rFonts w:ascii="Arial" w:hAnsi="Arial" w:cs="Arial"/>
        </w:rPr>
        <w:t>heck appropriate box</w:t>
      </w:r>
      <w:r w:rsidR="00F577DF">
        <w:rPr>
          <w:rFonts w:ascii="Arial" w:hAnsi="Arial" w:cs="Arial"/>
        </w:rPr>
        <w:t>)</w:t>
      </w:r>
      <w:r w:rsidR="00F577DF" w:rsidRPr="00AB428B">
        <w:rPr>
          <w:rFonts w:ascii="Arial" w:hAnsi="Arial" w:cs="Arial"/>
          <w:b/>
        </w:rPr>
        <w:t>:</w:t>
      </w:r>
    </w:p>
    <w:p w14:paraId="3FA4F235" w14:textId="77777777" w:rsidR="000A5199" w:rsidRPr="00F577DF" w:rsidRDefault="000A5199" w:rsidP="00F577DF">
      <w:pPr>
        <w:spacing w:after="120"/>
        <w:rPr>
          <w:rFonts w:ascii="Arial" w:hAnsi="Arial" w:cs="Arial"/>
          <w:b/>
        </w:rPr>
      </w:pPr>
    </w:p>
    <w:bookmarkStart w:id="4" w:name="Check1"/>
    <w:p w14:paraId="35ECA31C" w14:textId="77777777" w:rsidR="006D0E89" w:rsidRDefault="00545348" w:rsidP="00545348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36461">
        <w:rPr>
          <w:rFonts w:ascii="Arial" w:hAnsi="Arial" w:cs="Arial"/>
        </w:rPr>
      </w:r>
      <w:r w:rsidR="00F3646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proofErr w:type="spellStart"/>
      <w:r w:rsidR="00E02175">
        <w:rPr>
          <w:rFonts w:ascii="Arial" w:hAnsi="Arial" w:cs="Arial"/>
        </w:rPr>
        <w:t>Opt</w:t>
      </w:r>
      <w:proofErr w:type="spellEnd"/>
      <w:r w:rsidR="00E02175">
        <w:rPr>
          <w:rFonts w:ascii="Arial" w:hAnsi="Arial" w:cs="Arial"/>
        </w:rPr>
        <w:t xml:space="preserve"> In: </w:t>
      </w:r>
      <w:r w:rsidR="00B05DCD">
        <w:rPr>
          <w:rFonts w:ascii="Arial" w:hAnsi="Arial" w:cs="Arial"/>
        </w:rPr>
        <w:t>We</w:t>
      </w:r>
      <w:r w:rsidR="006D0E89">
        <w:rPr>
          <w:rFonts w:ascii="Arial" w:hAnsi="Arial" w:cs="Arial"/>
        </w:rPr>
        <w:t xml:space="preserve"> adopt the entire schedule.</w:t>
      </w:r>
      <w:r w:rsidR="003919C3">
        <w:rPr>
          <w:rFonts w:ascii="Arial" w:hAnsi="Arial" w:cs="Arial"/>
        </w:rPr>
        <w:t xml:space="preserve"> (Available for </w:t>
      </w:r>
      <w:smartTag w:uri="urn:schemas-microsoft-com:office:smarttags" w:element="place">
        <w:smartTag w:uri="urn:schemas-microsoft-com:office:smarttags" w:element="PlaceType">
          <w:r w:rsidR="003919C3">
            <w:rPr>
              <w:rFonts w:ascii="Arial" w:hAnsi="Arial" w:cs="Arial"/>
            </w:rPr>
            <w:t>University</w:t>
          </w:r>
        </w:smartTag>
        <w:r w:rsidR="003919C3">
          <w:rPr>
            <w:rFonts w:ascii="Arial" w:hAnsi="Arial" w:cs="Arial"/>
          </w:rPr>
          <w:t xml:space="preserve"> </w:t>
        </w:r>
        <w:r w:rsidR="00FF7313">
          <w:rPr>
            <w:rFonts w:ascii="Arial" w:hAnsi="Arial" w:cs="Arial"/>
          </w:rPr>
          <w:t xml:space="preserve">of </w:t>
        </w:r>
        <w:smartTag w:uri="urn:schemas-microsoft-com:office:smarttags" w:element="PlaceName">
          <w:r w:rsidR="00FF7313">
            <w:rPr>
              <w:rFonts w:ascii="Arial" w:hAnsi="Arial" w:cs="Arial"/>
            </w:rPr>
            <w:t>Wisconsin</w:t>
          </w:r>
        </w:smartTag>
      </w:smartTag>
      <w:r w:rsidR="00FF7313">
        <w:rPr>
          <w:rFonts w:ascii="Arial" w:hAnsi="Arial" w:cs="Arial"/>
        </w:rPr>
        <w:t xml:space="preserve"> </w:t>
      </w:r>
      <w:r w:rsidR="0017128F">
        <w:rPr>
          <w:rFonts w:ascii="Arial" w:hAnsi="Arial" w:cs="Arial"/>
        </w:rPr>
        <w:t>[</w:t>
      </w:r>
      <w:r w:rsidR="00FF7313">
        <w:rPr>
          <w:rFonts w:ascii="Arial" w:hAnsi="Arial" w:cs="Arial"/>
        </w:rPr>
        <w:t>UW</w:t>
      </w:r>
      <w:r w:rsidR="0017128F">
        <w:rPr>
          <w:rFonts w:ascii="Arial" w:hAnsi="Arial" w:cs="Arial"/>
        </w:rPr>
        <w:t>]</w:t>
      </w:r>
      <w:r w:rsidR="00FF7313">
        <w:rPr>
          <w:rFonts w:ascii="Arial" w:hAnsi="Arial" w:cs="Arial"/>
        </w:rPr>
        <w:t xml:space="preserve"> </w:t>
      </w:r>
      <w:r w:rsidR="003919C3">
        <w:rPr>
          <w:rFonts w:ascii="Arial" w:hAnsi="Arial" w:cs="Arial"/>
        </w:rPr>
        <w:t>System and Local Units of Government)</w:t>
      </w:r>
    </w:p>
    <w:p w14:paraId="523A4A6E" w14:textId="77777777" w:rsidR="00B26473" w:rsidRDefault="00B26473" w:rsidP="00545348">
      <w:pPr>
        <w:tabs>
          <w:tab w:val="left" w:pos="360"/>
        </w:tabs>
        <w:ind w:left="360" w:hanging="360"/>
        <w:rPr>
          <w:rFonts w:ascii="Arial" w:hAnsi="Arial" w:cs="Arial"/>
        </w:rPr>
      </w:pPr>
    </w:p>
    <w:bookmarkStart w:id="5" w:name="Check3"/>
    <w:p w14:paraId="1C845468" w14:textId="4E7D6D10" w:rsidR="00B26473" w:rsidRDefault="00B26473" w:rsidP="00A821D4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36461">
        <w:rPr>
          <w:rFonts w:ascii="Arial" w:hAnsi="Arial" w:cs="Arial"/>
        </w:rPr>
      </w:r>
      <w:r w:rsidR="00F3646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Opt</w:t>
      </w:r>
      <w:proofErr w:type="spellEnd"/>
      <w:r>
        <w:rPr>
          <w:rFonts w:ascii="Arial" w:hAnsi="Arial" w:cs="Arial"/>
        </w:rPr>
        <w:t xml:space="preserve"> In 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Revisions: We opt (out of), (in to),</w:t>
      </w:r>
      <w:r w:rsidRPr="00E021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(circle one) the following record series. (Available for UW System and Local Units of Government) List the specific retention schedule numbers and titles:</w:t>
      </w:r>
    </w:p>
    <w:p w14:paraId="1BA6E6BC" w14:textId="77777777" w:rsidR="00B26473" w:rsidRDefault="00B26473" w:rsidP="00B26473">
      <w:pPr>
        <w:tabs>
          <w:tab w:val="right" w:pos="10710"/>
        </w:tabs>
        <w:rPr>
          <w:rFonts w:ascii="Arial" w:hAnsi="Arial" w:cs="Arial"/>
        </w:rPr>
      </w:pPr>
    </w:p>
    <w:p w14:paraId="6CEE82AD" w14:textId="77777777" w:rsidR="00B26473" w:rsidRDefault="00B26473" w:rsidP="00B26473">
      <w:pPr>
        <w:tabs>
          <w:tab w:val="right" w:pos="107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_____________________________________________________________________________________________</w:t>
      </w:r>
    </w:p>
    <w:p w14:paraId="15181286" w14:textId="77777777" w:rsidR="006D0E89" w:rsidRDefault="006D0E89" w:rsidP="00545348">
      <w:pPr>
        <w:tabs>
          <w:tab w:val="left" w:pos="360"/>
        </w:tabs>
        <w:ind w:left="360" w:hanging="360"/>
        <w:rPr>
          <w:rFonts w:ascii="Arial" w:hAnsi="Arial" w:cs="Arial"/>
        </w:rPr>
      </w:pPr>
    </w:p>
    <w:bookmarkStart w:id="6" w:name="Check2"/>
    <w:p w14:paraId="578B52E7" w14:textId="77777777" w:rsidR="006D0E89" w:rsidRDefault="00545348" w:rsidP="00545348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36461">
        <w:rPr>
          <w:rFonts w:ascii="Arial" w:hAnsi="Arial" w:cs="Arial"/>
        </w:rPr>
      </w:r>
      <w:r w:rsidR="00F3646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</w:r>
      <w:proofErr w:type="spellStart"/>
      <w:r w:rsidR="00E02175">
        <w:rPr>
          <w:rFonts w:ascii="Arial" w:hAnsi="Arial" w:cs="Arial"/>
        </w:rPr>
        <w:t>Opt</w:t>
      </w:r>
      <w:proofErr w:type="spellEnd"/>
      <w:r w:rsidR="00E02175">
        <w:rPr>
          <w:rFonts w:ascii="Arial" w:hAnsi="Arial" w:cs="Arial"/>
        </w:rPr>
        <w:t xml:space="preserve"> Out: </w:t>
      </w:r>
      <w:r w:rsidR="00B05DCD">
        <w:rPr>
          <w:rFonts w:ascii="Arial" w:hAnsi="Arial" w:cs="Arial"/>
        </w:rPr>
        <w:t>We</w:t>
      </w:r>
      <w:r w:rsidR="006D0E89">
        <w:rPr>
          <w:rFonts w:ascii="Arial" w:hAnsi="Arial" w:cs="Arial"/>
        </w:rPr>
        <w:t xml:space="preserve"> opt out</w:t>
      </w:r>
      <w:r w:rsidR="00753560">
        <w:rPr>
          <w:rFonts w:ascii="Arial" w:hAnsi="Arial" w:cs="Arial"/>
        </w:rPr>
        <w:t xml:space="preserve"> </w:t>
      </w:r>
      <w:r w:rsidR="00C907A8">
        <w:rPr>
          <w:rFonts w:ascii="Arial" w:hAnsi="Arial" w:cs="Arial"/>
        </w:rPr>
        <w:t xml:space="preserve">of the general records schedule </w:t>
      </w:r>
      <w:r w:rsidR="00753560">
        <w:rPr>
          <w:rFonts w:ascii="Arial" w:hAnsi="Arial" w:cs="Arial"/>
        </w:rPr>
        <w:t>(in whole), (in part), (circle one)</w:t>
      </w:r>
      <w:r w:rsidR="006D0E89">
        <w:rPr>
          <w:rFonts w:ascii="Arial" w:hAnsi="Arial" w:cs="Arial"/>
        </w:rPr>
        <w:t>.</w:t>
      </w:r>
      <w:r w:rsidR="003919C3">
        <w:rPr>
          <w:rFonts w:ascii="Arial" w:hAnsi="Arial" w:cs="Arial"/>
        </w:rPr>
        <w:t xml:space="preserve"> (Available for State Agencies)</w:t>
      </w:r>
    </w:p>
    <w:p w14:paraId="5077B930" w14:textId="68905C51" w:rsidR="006D0E89" w:rsidRDefault="006D0E89" w:rsidP="00A821D4">
      <w:pPr>
        <w:tabs>
          <w:tab w:val="left" w:pos="360"/>
        </w:tabs>
        <w:ind w:left="360"/>
        <w:rPr>
          <w:rFonts w:ascii="Arial" w:hAnsi="Arial" w:cs="Arial"/>
        </w:rPr>
      </w:pPr>
      <w:r w:rsidRPr="00D673B9">
        <w:rPr>
          <w:rFonts w:ascii="Arial" w:hAnsi="Arial" w:cs="Arial"/>
          <w:b/>
          <w:i/>
        </w:rPr>
        <w:t xml:space="preserve">(All applicable records disposition must cease until separate </w:t>
      </w:r>
      <w:r w:rsidR="003919C3">
        <w:rPr>
          <w:rFonts w:ascii="Arial" w:hAnsi="Arial" w:cs="Arial"/>
          <w:b/>
          <w:i/>
        </w:rPr>
        <w:t>retention schedules</w:t>
      </w:r>
      <w:r w:rsidRPr="00D673B9">
        <w:rPr>
          <w:rFonts w:ascii="Arial" w:hAnsi="Arial" w:cs="Arial"/>
          <w:b/>
          <w:i/>
        </w:rPr>
        <w:t xml:space="preserve"> are developed and approved</w:t>
      </w:r>
      <w:r w:rsidR="00AB428B">
        <w:rPr>
          <w:rFonts w:ascii="Arial" w:hAnsi="Arial" w:cs="Arial"/>
          <w:b/>
          <w:i/>
        </w:rPr>
        <w:t xml:space="preserve"> by the</w:t>
      </w:r>
      <w:r w:rsidR="003919C3">
        <w:rPr>
          <w:rFonts w:ascii="Arial" w:hAnsi="Arial" w:cs="Arial"/>
          <w:b/>
          <w:i/>
        </w:rPr>
        <w:t xml:space="preserve"> </w:t>
      </w:r>
      <w:r w:rsidR="00AB428B">
        <w:rPr>
          <w:rFonts w:ascii="Arial" w:hAnsi="Arial" w:cs="Arial"/>
          <w:b/>
          <w:i/>
        </w:rPr>
        <w:t>Public Records Board</w:t>
      </w:r>
      <w:r w:rsidRPr="00D673B9">
        <w:rPr>
          <w:rFonts w:ascii="Arial" w:hAnsi="Arial" w:cs="Arial"/>
          <w:b/>
          <w:i/>
        </w:rPr>
        <w:t>.)</w:t>
      </w:r>
      <w:r w:rsidR="00AB428B">
        <w:rPr>
          <w:rFonts w:ascii="Arial" w:hAnsi="Arial" w:cs="Arial"/>
          <w:b/>
          <w:i/>
        </w:rPr>
        <w:t xml:space="preserve"> </w:t>
      </w:r>
      <w:r w:rsidR="00AB0141">
        <w:rPr>
          <w:rFonts w:ascii="Arial" w:hAnsi="Arial" w:cs="Arial"/>
        </w:rPr>
        <w:t>List the specific retention schedule numbers and titles:</w:t>
      </w:r>
      <w:r>
        <w:rPr>
          <w:rFonts w:ascii="Arial" w:hAnsi="Arial" w:cs="Arial"/>
        </w:rPr>
        <w:t xml:space="preserve"> </w:t>
      </w:r>
      <w:r w:rsidR="00D673B9">
        <w:rPr>
          <w:rFonts w:ascii="Arial" w:hAnsi="Arial" w:cs="Arial"/>
        </w:rPr>
        <w:tab/>
      </w:r>
    </w:p>
    <w:p w14:paraId="1C083869" w14:textId="77777777" w:rsidR="00D673B9" w:rsidRDefault="00D673B9" w:rsidP="00B26473">
      <w:pPr>
        <w:tabs>
          <w:tab w:val="right" w:pos="10710"/>
        </w:tabs>
        <w:rPr>
          <w:rFonts w:ascii="Arial" w:hAnsi="Arial" w:cs="Arial"/>
        </w:rPr>
      </w:pPr>
    </w:p>
    <w:p w14:paraId="0268E30C" w14:textId="77777777" w:rsidR="00D673B9" w:rsidRDefault="00D673B9" w:rsidP="00B26473">
      <w:pPr>
        <w:tabs>
          <w:tab w:val="right" w:pos="1071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_____________________________________________________________________________________________</w:t>
      </w:r>
    </w:p>
    <w:p w14:paraId="6603098D" w14:textId="77777777" w:rsidR="00A821D4" w:rsidRDefault="00A821D4" w:rsidP="00B26473">
      <w:pPr>
        <w:tabs>
          <w:tab w:val="right" w:pos="10710"/>
        </w:tabs>
        <w:rPr>
          <w:rFonts w:ascii="Arial" w:hAnsi="Arial" w:cs="Arial"/>
        </w:rPr>
      </w:pPr>
    </w:p>
    <w:p w14:paraId="0CDB011B" w14:textId="77777777" w:rsidR="000A5199" w:rsidRDefault="000A5199" w:rsidP="00B26473">
      <w:pPr>
        <w:tabs>
          <w:tab w:val="right" w:pos="1071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9"/>
        <w:gridCol w:w="3283"/>
      </w:tblGrid>
      <w:tr w:rsidR="008205FA" w:rsidRPr="009F5234" w14:paraId="6645ABD1" w14:textId="77777777" w:rsidTr="00A821D4">
        <w:trPr>
          <w:trHeight w:val="533"/>
        </w:trPr>
        <w:tc>
          <w:tcPr>
            <w:tcW w:w="7219" w:type="dxa"/>
            <w:shd w:val="clear" w:color="auto" w:fill="auto"/>
          </w:tcPr>
          <w:p w14:paraId="71551AE9" w14:textId="1C223446" w:rsidR="008205FA" w:rsidRPr="009F5234" w:rsidRDefault="009C0BC6" w:rsidP="006D0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Designated Authority Representative Signature</w:t>
            </w:r>
          </w:p>
          <w:p w14:paraId="68F645D7" w14:textId="77777777" w:rsidR="008205FA" w:rsidRPr="009F5234" w:rsidRDefault="008205FA" w:rsidP="006D0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3" w:type="dxa"/>
            <w:shd w:val="clear" w:color="auto" w:fill="auto"/>
          </w:tcPr>
          <w:p w14:paraId="00CE82ED" w14:textId="77777777" w:rsidR="008205FA" w:rsidRDefault="008205FA" w:rsidP="006D0E89">
            <w:pPr>
              <w:rPr>
                <w:rFonts w:ascii="Arial" w:hAnsi="Arial" w:cs="Arial"/>
                <w:sz w:val="18"/>
                <w:szCs w:val="18"/>
              </w:rPr>
            </w:pPr>
            <w:r w:rsidRPr="009F5234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4AE24A35" w14:textId="4EA4489E" w:rsidR="00841693" w:rsidRPr="009F5234" w:rsidRDefault="00841693" w:rsidP="006D0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205FA" w:rsidRPr="009F5234" w14:paraId="262CFA05" w14:textId="77777777" w:rsidTr="00A821D4">
        <w:trPr>
          <w:trHeight w:val="533"/>
        </w:trPr>
        <w:tc>
          <w:tcPr>
            <w:tcW w:w="7219" w:type="dxa"/>
            <w:shd w:val="clear" w:color="auto" w:fill="auto"/>
          </w:tcPr>
          <w:p w14:paraId="19DD6597" w14:textId="4E962F43" w:rsidR="008205FA" w:rsidRPr="009F5234" w:rsidRDefault="008205FA" w:rsidP="006D0E89">
            <w:pPr>
              <w:rPr>
                <w:rFonts w:ascii="Arial" w:hAnsi="Arial" w:cs="Arial"/>
                <w:sz w:val="18"/>
                <w:szCs w:val="18"/>
              </w:rPr>
            </w:pPr>
            <w:r w:rsidRPr="009C0BC6">
              <w:rPr>
                <w:rFonts w:ascii="Arial" w:hAnsi="Arial" w:cs="Arial"/>
                <w:sz w:val="18"/>
                <w:szCs w:val="18"/>
              </w:rPr>
              <w:t>Records Officer</w:t>
            </w:r>
            <w:r w:rsidR="0033311D" w:rsidRPr="009C0BC6">
              <w:rPr>
                <w:rFonts w:ascii="Arial" w:hAnsi="Arial" w:cs="Arial"/>
                <w:sz w:val="18"/>
                <w:szCs w:val="18"/>
              </w:rPr>
              <w:t xml:space="preserve"> or Records Custodian</w:t>
            </w:r>
            <w:r w:rsidRPr="009C0BC6">
              <w:rPr>
                <w:rFonts w:ascii="Arial" w:hAnsi="Arial" w:cs="Arial"/>
                <w:sz w:val="18"/>
                <w:szCs w:val="18"/>
              </w:rPr>
              <w:t xml:space="preserve"> Signature</w:t>
            </w:r>
          </w:p>
          <w:p w14:paraId="5D8F2493" w14:textId="77777777" w:rsidR="008205FA" w:rsidRPr="009F5234" w:rsidRDefault="008205FA" w:rsidP="006D0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3" w:type="dxa"/>
            <w:shd w:val="clear" w:color="auto" w:fill="auto"/>
          </w:tcPr>
          <w:p w14:paraId="23B4A6E5" w14:textId="77777777" w:rsidR="008205FA" w:rsidRDefault="008205FA" w:rsidP="006D0E89">
            <w:pPr>
              <w:rPr>
                <w:rFonts w:ascii="Arial" w:hAnsi="Arial" w:cs="Arial"/>
                <w:sz w:val="18"/>
                <w:szCs w:val="18"/>
              </w:rPr>
            </w:pPr>
            <w:r w:rsidRPr="009F5234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577B099F" w14:textId="31C8C92B" w:rsidR="00841693" w:rsidRPr="009F5234" w:rsidRDefault="00841693" w:rsidP="006D0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268062D1" w14:textId="77777777" w:rsidR="000A5199" w:rsidRDefault="000A5199" w:rsidP="006D0E89">
      <w:pPr>
        <w:rPr>
          <w:rFonts w:ascii="Arial" w:hAnsi="Arial" w:cs="Arial"/>
        </w:rPr>
      </w:pPr>
    </w:p>
    <w:p w14:paraId="265BACF7" w14:textId="77777777" w:rsidR="006D0E89" w:rsidRDefault="006D0E89" w:rsidP="006D0E89">
      <w:pPr>
        <w:rPr>
          <w:rFonts w:ascii="Arial" w:hAnsi="Arial" w:cs="Arial"/>
        </w:rPr>
      </w:pPr>
      <w:r>
        <w:rPr>
          <w:rFonts w:ascii="Arial" w:hAnsi="Arial" w:cs="Arial"/>
        </w:rPr>
        <w:t>The Public Records Board and Wisconsin Historical Society acknowledge your Notification of Adoption. You are hereby authorized to retain, transfer, and dispose of records as indicated on the schedule.</w:t>
      </w:r>
    </w:p>
    <w:p w14:paraId="26074CAF" w14:textId="77777777" w:rsidR="000A5199" w:rsidRDefault="000A5199" w:rsidP="006D0E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2"/>
        <w:gridCol w:w="3290"/>
      </w:tblGrid>
      <w:tr w:rsidR="002F658B" w:rsidRPr="009F5234" w14:paraId="588D84ED" w14:textId="77777777" w:rsidTr="009F5234">
        <w:trPr>
          <w:trHeight w:val="533"/>
        </w:trPr>
        <w:tc>
          <w:tcPr>
            <w:tcW w:w="7578" w:type="dxa"/>
            <w:shd w:val="clear" w:color="auto" w:fill="auto"/>
          </w:tcPr>
          <w:p w14:paraId="01159DF6" w14:textId="77777777" w:rsidR="002F658B" w:rsidRPr="009F5234" w:rsidRDefault="002F658B" w:rsidP="002F658B">
            <w:pPr>
              <w:rPr>
                <w:rFonts w:ascii="Arial" w:hAnsi="Arial" w:cs="Arial"/>
                <w:sz w:val="18"/>
                <w:szCs w:val="18"/>
              </w:rPr>
            </w:pPr>
            <w:r w:rsidRPr="009F5234">
              <w:rPr>
                <w:rFonts w:ascii="Arial" w:hAnsi="Arial" w:cs="Arial"/>
                <w:sz w:val="18"/>
                <w:szCs w:val="18"/>
              </w:rPr>
              <w:t>State Archivist Signature</w:t>
            </w:r>
          </w:p>
          <w:p w14:paraId="35598550" w14:textId="77777777" w:rsidR="002F658B" w:rsidRPr="009F5234" w:rsidRDefault="002F658B" w:rsidP="002F6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  <w:shd w:val="clear" w:color="auto" w:fill="auto"/>
          </w:tcPr>
          <w:p w14:paraId="1650C76F" w14:textId="77777777" w:rsidR="002F658B" w:rsidRDefault="002F658B" w:rsidP="002F658B">
            <w:pPr>
              <w:rPr>
                <w:rFonts w:ascii="Arial" w:hAnsi="Arial" w:cs="Arial"/>
                <w:sz w:val="18"/>
                <w:szCs w:val="18"/>
              </w:rPr>
            </w:pPr>
            <w:r w:rsidRPr="009F5234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465C2894" w14:textId="52671CC7" w:rsidR="00841693" w:rsidRPr="009F5234" w:rsidRDefault="00841693" w:rsidP="002F6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2F658B" w:rsidRPr="009F5234" w14:paraId="3AAC2F43" w14:textId="77777777" w:rsidTr="009F5234">
        <w:trPr>
          <w:trHeight w:val="533"/>
        </w:trPr>
        <w:tc>
          <w:tcPr>
            <w:tcW w:w="7578" w:type="dxa"/>
            <w:shd w:val="clear" w:color="auto" w:fill="auto"/>
          </w:tcPr>
          <w:p w14:paraId="48316172" w14:textId="77777777" w:rsidR="002F658B" w:rsidRPr="009F5234" w:rsidRDefault="002F658B" w:rsidP="002F658B">
            <w:pPr>
              <w:rPr>
                <w:rFonts w:ascii="Arial" w:hAnsi="Arial" w:cs="Arial"/>
                <w:sz w:val="18"/>
                <w:szCs w:val="18"/>
              </w:rPr>
            </w:pPr>
            <w:r w:rsidRPr="009F5234">
              <w:rPr>
                <w:rFonts w:ascii="Arial" w:hAnsi="Arial" w:cs="Arial"/>
                <w:sz w:val="18"/>
                <w:szCs w:val="18"/>
              </w:rPr>
              <w:t>PRB Executive Secretary Signature</w:t>
            </w:r>
          </w:p>
          <w:p w14:paraId="29743B17" w14:textId="77777777" w:rsidR="002F658B" w:rsidRPr="009F5234" w:rsidRDefault="002F658B" w:rsidP="002F65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  <w:shd w:val="clear" w:color="auto" w:fill="auto"/>
          </w:tcPr>
          <w:p w14:paraId="04E0EBDB" w14:textId="77777777" w:rsidR="002F658B" w:rsidRDefault="002F658B" w:rsidP="002F658B">
            <w:pPr>
              <w:rPr>
                <w:rFonts w:ascii="Arial" w:hAnsi="Arial" w:cs="Arial"/>
                <w:sz w:val="18"/>
                <w:szCs w:val="18"/>
              </w:rPr>
            </w:pPr>
            <w:r w:rsidRPr="009F5234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6B0BB1AD" w14:textId="6BA0795F" w:rsidR="00841693" w:rsidRPr="009F5234" w:rsidRDefault="00841693" w:rsidP="002F65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7A9DE917" w14:textId="2EA0E552" w:rsidR="00A821D4" w:rsidRDefault="00A821D4" w:rsidP="000A5199"/>
    <w:p w14:paraId="0A48BA21" w14:textId="391EACFA" w:rsidR="00A821D4" w:rsidRPr="00893244" w:rsidRDefault="00A821D4" w:rsidP="00893244">
      <w:r w:rsidRPr="00A821D4">
        <w:rPr>
          <w:rFonts w:ascii="Arial" w:hAnsi="Arial" w:cs="Arial"/>
          <w:b/>
          <w:bCs/>
        </w:rPr>
        <w:lastRenderedPageBreak/>
        <w:t>Signature Instructions:</w:t>
      </w:r>
      <w:r>
        <w:rPr>
          <w:rFonts w:ascii="Arial" w:hAnsi="Arial" w:cs="Arial"/>
        </w:rPr>
        <w:t xml:space="preserve"> </w:t>
      </w:r>
      <w:r w:rsidRPr="00A821D4">
        <w:rPr>
          <w:rFonts w:ascii="Arial" w:hAnsi="Arial" w:cs="Arial"/>
          <w:bCs/>
          <w:iCs/>
        </w:rPr>
        <w:t xml:space="preserve">The </w:t>
      </w:r>
      <w:r w:rsidRPr="00A821D4">
        <w:rPr>
          <w:rFonts w:ascii="Arial" w:hAnsi="Arial" w:cs="Arial"/>
        </w:rPr>
        <w:t xml:space="preserve">Records Officer or Records Custodian, </w:t>
      </w:r>
      <w:r w:rsidRPr="00A821D4">
        <w:rPr>
          <w:rFonts w:ascii="Arial" w:hAnsi="Arial" w:cs="Arial"/>
          <w:b/>
          <w:bCs/>
        </w:rPr>
        <w:t>and</w:t>
      </w:r>
      <w:r w:rsidRPr="00A821D4">
        <w:rPr>
          <w:rFonts w:ascii="Arial" w:hAnsi="Arial" w:cs="Arial"/>
        </w:rPr>
        <w:t xml:space="preserve"> at least one</w:t>
      </w:r>
      <w:r w:rsidRPr="00A821D4">
        <w:rPr>
          <w:rFonts w:ascii="Arial" w:hAnsi="Arial" w:cs="Arial"/>
          <w:b/>
          <w:bCs/>
          <w:i/>
          <w:iCs/>
        </w:rPr>
        <w:t xml:space="preserve"> </w:t>
      </w:r>
      <w:r w:rsidRPr="00A821D4">
        <w:rPr>
          <w:rFonts w:ascii="Arial" w:hAnsi="Arial" w:cs="Arial"/>
          <w:bCs/>
          <w:iCs/>
        </w:rPr>
        <w:t>other Designated Authority Representative</w:t>
      </w:r>
      <w:r w:rsidRPr="00A821D4">
        <w:rPr>
          <w:rFonts w:ascii="Arial" w:hAnsi="Arial" w:cs="Arial"/>
        </w:rPr>
        <w:t xml:space="preserve">, such as the Agency Head, Appointed Official (or their designee), Program Manager, Risk Manager, Legal Counsel, or Department Administrator, must review, approve, and sign before </w:t>
      </w:r>
      <w:r>
        <w:rPr>
          <w:rFonts w:ascii="Arial" w:hAnsi="Arial" w:cs="Arial"/>
        </w:rPr>
        <w:t>submitting</w:t>
      </w:r>
      <w:r w:rsidRPr="00A821D4">
        <w:rPr>
          <w:rFonts w:ascii="Arial" w:hAnsi="Arial" w:cs="Arial"/>
        </w:rPr>
        <w:t xml:space="preserve"> to the PRB. </w:t>
      </w:r>
    </w:p>
    <w:p w14:paraId="1419F927" w14:textId="23193FC8" w:rsidR="00A821D4" w:rsidRPr="00A821D4" w:rsidRDefault="00A821D4" w:rsidP="000A5199">
      <w:pPr>
        <w:rPr>
          <w:rFonts w:ascii="Arial" w:hAnsi="Arial" w:cs="Arial"/>
        </w:rPr>
      </w:pPr>
    </w:p>
    <w:sectPr w:rsidR="00A821D4" w:rsidRPr="00A821D4" w:rsidSect="00A821D4">
      <w:headerReference w:type="default" r:id="rId8"/>
      <w:footerReference w:type="default" r:id="rId9"/>
      <w:pgSz w:w="12240" w:h="15840"/>
      <w:pgMar w:top="720" w:right="864" w:bottom="720" w:left="864" w:header="720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A7C3" w14:textId="77777777" w:rsidR="00A821D4" w:rsidRDefault="00A821D4" w:rsidP="00A821D4">
      <w:r>
        <w:separator/>
      </w:r>
    </w:p>
  </w:endnote>
  <w:endnote w:type="continuationSeparator" w:id="0">
    <w:p w14:paraId="43104221" w14:textId="77777777" w:rsidR="00A821D4" w:rsidRDefault="00A821D4" w:rsidP="00A8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7990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3AC65F" w14:textId="4C31F8F7" w:rsidR="00A821D4" w:rsidRDefault="00A821D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54128D" w14:textId="77777777" w:rsidR="00A821D4" w:rsidRDefault="00A82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D7D1" w14:textId="77777777" w:rsidR="00A821D4" w:rsidRDefault="00A821D4" w:rsidP="00A821D4">
      <w:r>
        <w:separator/>
      </w:r>
    </w:p>
  </w:footnote>
  <w:footnote w:type="continuationSeparator" w:id="0">
    <w:p w14:paraId="026FF732" w14:textId="77777777" w:rsidR="00A821D4" w:rsidRDefault="00A821D4" w:rsidP="00A8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963A" w14:textId="293E67B3" w:rsidR="00893244" w:rsidRPr="00DD4613" w:rsidRDefault="00893244" w:rsidP="00893244">
    <w:pPr>
      <w:pStyle w:val="Header"/>
      <w:rPr>
        <w:rFonts w:ascii="Arial" w:hAnsi="Arial" w:cs="Arial"/>
        <w:sz w:val="16"/>
        <w:szCs w:val="16"/>
      </w:rPr>
    </w:pPr>
    <w:r w:rsidRPr="00DD4613">
      <w:rPr>
        <w:rFonts w:ascii="Arial" w:hAnsi="Arial" w:cs="Arial"/>
        <w:sz w:val="16"/>
        <w:szCs w:val="16"/>
      </w:rPr>
      <w:t>STATE OF WISCONSIN</w:t>
    </w:r>
  </w:p>
  <w:p w14:paraId="678F1499" w14:textId="77777777" w:rsidR="00893244" w:rsidRPr="00DD4613" w:rsidRDefault="00893244" w:rsidP="00893244">
    <w:pPr>
      <w:pStyle w:val="Header"/>
      <w:rPr>
        <w:rFonts w:ascii="Arial" w:hAnsi="Arial" w:cs="Arial"/>
        <w:sz w:val="16"/>
        <w:szCs w:val="16"/>
      </w:rPr>
    </w:pPr>
    <w:r w:rsidRPr="00DD4613">
      <w:rPr>
        <w:rFonts w:ascii="Arial" w:hAnsi="Arial" w:cs="Arial"/>
        <w:sz w:val="16"/>
        <w:szCs w:val="16"/>
      </w:rPr>
      <w:t>DEPARTMENT OF ADMINISTRATION</w:t>
    </w:r>
  </w:p>
  <w:p w14:paraId="77161023" w14:textId="77777777" w:rsidR="00893244" w:rsidRPr="00DD4613" w:rsidRDefault="00893244" w:rsidP="00893244">
    <w:pPr>
      <w:pStyle w:val="Header"/>
      <w:rPr>
        <w:rFonts w:ascii="Arial" w:hAnsi="Arial" w:cs="Arial"/>
        <w:sz w:val="16"/>
        <w:szCs w:val="16"/>
      </w:rPr>
    </w:pPr>
    <w:r w:rsidRPr="00DD4613">
      <w:rPr>
        <w:rFonts w:ascii="Arial" w:hAnsi="Arial" w:cs="Arial"/>
        <w:sz w:val="16"/>
        <w:szCs w:val="16"/>
      </w:rPr>
      <w:t>PUBLIC RECORDS BOARD</w:t>
    </w:r>
  </w:p>
  <w:p w14:paraId="029910F2" w14:textId="04DEFAC4" w:rsidR="00893244" w:rsidRPr="00893244" w:rsidRDefault="00893244">
    <w:pPr>
      <w:pStyle w:val="Header"/>
      <w:rPr>
        <w:rFonts w:ascii="Arial" w:hAnsi="Arial" w:cs="Arial"/>
        <w:sz w:val="16"/>
        <w:szCs w:val="16"/>
      </w:rPr>
    </w:pPr>
    <w:r w:rsidRPr="00DD4613">
      <w:rPr>
        <w:rFonts w:ascii="Arial" w:hAnsi="Arial" w:cs="Arial"/>
        <w:sz w:val="16"/>
        <w:szCs w:val="16"/>
      </w:rPr>
      <w:t>PRB-00</w:t>
    </w:r>
    <w:r>
      <w:rPr>
        <w:rFonts w:ascii="Arial" w:hAnsi="Arial" w:cs="Arial"/>
        <w:sz w:val="16"/>
        <w:szCs w:val="16"/>
      </w:rPr>
      <w:t>2</w:t>
    </w:r>
    <w:r w:rsidRPr="00DD4613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R08</w:t>
    </w:r>
    <w:r w:rsidRPr="00DD4613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23</w:t>
    </w:r>
    <w:r w:rsidRPr="00DD4613">
      <w:rPr>
        <w:rFonts w:ascii="Arial" w:hAnsi="Arial" w:cs="Arial"/>
        <w:sz w:val="16"/>
        <w:szCs w:val="16"/>
      </w:rPr>
      <w:t>)</w:t>
    </w:r>
  </w:p>
  <w:p w14:paraId="6AE6E434" w14:textId="77777777" w:rsidR="00893244" w:rsidRDefault="00893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C845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D47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720D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3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92D9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F4E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1AD2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2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0E0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F46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F275A"/>
    <w:multiLevelType w:val="hybridMultilevel"/>
    <w:tmpl w:val="1B1EC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020A4"/>
    <w:multiLevelType w:val="hybridMultilevel"/>
    <w:tmpl w:val="0BD8E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5473"/>
    <w:multiLevelType w:val="hybridMultilevel"/>
    <w:tmpl w:val="A25A0670"/>
    <w:lvl w:ilvl="0" w:tplc="EB80113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9089719">
    <w:abstractNumId w:val="10"/>
  </w:num>
  <w:num w:numId="2" w16cid:durableId="318071236">
    <w:abstractNumId w:val="11"/>
  </w:num>
  <w:num w:numId="3" w16cid:durableId="428474734">
    <w:abstractNumId w:val="9"/>
  </w:num>
  <w:num w:numId="4" w16cid:durableId="1689066056">
    <w:abstractNumId w:val="7"/>
  </w:num>
  <w:num w:numId="5" w16cid:durableId="786243926">
    <w:abstractNumId w:val="6"/>
  </w:num>
  <w:num w:numId="6" w16cid:durableId="2031297367">
    <w:abstractNumId w:val="5"/>
  </w:num>
  <w:num w:numId="7" w16cid:durableId="111289468">
    <w:abstractNumId w:val="4"/>
  </w:num>
  <w:num w:numId="8" w16cid:durableId="1102651812">
    <w:abstractNumId w:val="8"/>
  </w:num>
  <w:num w:numId="9" w16cid:durableId="1300305172">
    <w:abstractNumId w:val="3"/>
  </w:num>
  <w:num w:numId="10" w16cid:durableId="1323045010">
    <w:abstractNumId w:val="2"/>
  </w:num>
  <w:num w:numId="11" w16cid:durableId="60760236">
    <w:abstractNumId w:val="1"/>
  </w:num>
  <w:num w:numId="12" w16cid:durableId="1161583854">
    <w:abstractNumId w:val="0"/>
  </w:num>
  <w:num w:numId="13" w16cid:durableId="1238187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nVQTQD0peIIh0K+PmmQfR2yb6+xV6lRDur8N91z0RUoQTiTGIoFKnLfKXZd9QOd4pqvxKeC3qst/MLb7i7erQ==" w:salt="yNR87NmEhQ+gZ94g42sq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89"/>
    <w:rsid w:val="00027CFA"/>
    <w:rsid w:val="00061A18"/>
    <w:rsid w:val="00065AEE"/>
    <w:rsid w:val="000A5199"/>
    <w:rsid w:val="000B093D"/>
    <w:rsid w:val="001241A5"/>
    <w:rsid w:val="0017128F"/>
    <w:rsid w:val="001A121B"/>
    <w:rsid w:val="001C3EC2"/>
    <w:rsid w:val="001E3BAD"/>
    <w:rsid w:val="00247A8C"/>
    <w:rsid w:val="002A2E54"/>
    <w:rsid w:val="002C2509"/>
    <w:rsid w:val="002F658B"/>
    <w:rsid w:val="00310400"/>
    <w:rsid w:val="00317E9C"/>
    <w:rsid w:val="0033311D"/>
    <w:rsid w:val="003345D2"/>
    <w:rsid w:val="00353353"/>
    <w:rsid w:val="00365FBA"/>
    <w:rsid w:val="00372D47"/>
    <w:rsid w:val="003919C3"/>
    <w:rsid w:val="003B192A"/>
    <w:rsid w:val="003C0CDD"/>
    <w:rsid w:val="003D3A38"/>
    <w:rsid w:val="003D57BA"/>
    <w:rsid w:val="003F5B77"/>
    <w:rsid w:val="004470E7"/>
    <w:rsid w:val="00456D8C"/>
    <w:rsid w:val="004647F1"/>
    <w:rsid w:val="00476E8B"/>
    <w:rsid w:val="0051454A"/>
    <w:rsid w:val="00515C63"/>
    <w:rsid w:val="00533B08"/>
    <w:rsid w:val="00545348"/>
    <w:rsid w:val="00577881"/>
    <w:rsid w:val="00585739"/>
    <w:rsid w:val="005B60F4"/>
    <w:rsid w:val="006920AF"/>
    <w:rsid w:val="006D0E89"/>
    <w:rsid w:val="006F0983"/>
    <w:rsid w:val="0073524C"/>
    <w:rsid w:val="00753560"/>
    <w:rsid w:val="008204B2"/>
    <w:rsid w:val="008205FA"/>
    <w:rsid w:val="00841693"/>
    <w:rsid w:val="00841CB3"/>
    <w:rsid w:val="00893244"/>
    <w:rsid w:val="008D427F"/>
    <w:rsid w:val="008E3E1D"/>
    <w:rsid w:val="00955106"/>
    <w:rsid w:val="009C0BC6"/>
    <w:rsid w:val="009F5234"/>
    <w:rsid w:val="00A0339A"/>
    <w:rsid w:val="00A217DD"/>
    <w:rsid w:val="00A318B2"/>
    <w:rsid w:val="00A70049"/>
    <w:rsid w:val="00A72AE7"/>
    <w:rsid w:val="00A821D4"/>
    <w:rsid w:val="00A942E7"/>
    <w:rsid w:val="00AA399A"/>
    <w:rsid w:val="00AB0141"/>
    <w:rsid w:val="00AB428B"/>
    <w:rsid w:val="00B05DCD"/>
    <w:rsid w:val="00B07AB9"/>
    <w:rsid w:val="00B2263C"/>
    <w:rsid w:val="00B26473"/>
    <w:rsid w:val="00B27733"/>
    <w:rsid w:val="00B52206"/>
    <w:rsid w:val="00B6664E"/>
    <w:rsid w:val="00BA5459"/>
    <w:rsid w:val="00BC489B"/>
    <w:rsid w:val="00C10A7C"/>
    <w:rsid w:val="00C300D7"/>
    <w:rsid w:val="00C34C01"/>
    <w:rsid w:val="00C6765A"/>
    <w:rsid w:val="00C90474"/>
    <w:rsid w:val="00C907A8"/>
    <w:rsid w:val="00CA3119"/>
    <w:rsid w:val="00CA72DF"/>
    <w:rsid w:val="00CD6216"/>
    <w:rsid w:val="00CE1EC4"/>
    <w:rsid w:val="00CF3EA1"/>
    <w:rsid w:val="00D673B9"/>
    <w:rsid w:val="00D96962"/>
    <w:rsid w:val="00DA082F"/>
    <w:rsid w:val="00DB0255"/>
    <w:rsid w:val="00DF257E"/>
    <w:rsid w:val="00E02175"/>
    <w:rsid w:val="00E162D7"/>
    <w:rsid w:val="00E33AAC"/>
    <w:rsid w:val="00E56F36"/>
    <w:rsid w:val="00E80C16"/>
    <w:rsid w:val="00E823B3"/>
    <w:rsid w:val="00EB0355"/>
    <w:rsid w:val="00F027C2"/>
    <w:rsid w:val="00F05E6F"/>
    <w:rsid w:val="00F36461"/>
    <w:rsid w:val="00F577DF"/>
    <w:rsid w:val="00F87680"/>
    <w:rsid w:val="00F9365F"/>
    <w:rsid w:val="00FA72A3"/>
    <w:rsid w:val="00FD189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10F4D2B3"/>
  <w15:chartTrackingRefBased/>
  <w15:docId w15:val="{B6D035A5-9F75-4385-8187-1C5BABA2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0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3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35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8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D4"/>
  </w:style>
  <w:style w:type="paragraph" w:styleId="Footer">
    <w:name w:val="footer"/>
    <w:basedOn w:val="Normal"/>
    <w:link w:val="FooterChar"/>
    <w:uiPriority w:val="99"/>
    <w:rsid w:val="00A8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fe21d5a4a364123eb073dfd302527bd8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eade1bb78ba48c83c9cb091b0a31895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DAEE1-385E-494F-A164-91444834F5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C62D8-ABD2-484B-8416-005AA9542E52}"/>
</file>

<file path=customXml/itemProps3.xml><?xml version="1.0" encoding="utf-8"?>
<ds:datastoreItem xmlns:ds="http://schemas.openxmlformats.org/officeDocument/2006/customXml" ds:itemID="{16E8D19C-5E88-41D7-B0D1-D468AF4D7949}"/>
</file>

<file path=customXml/itemProps4.xml><?xml version="1.0" encoding="utf-8"?>
<ds:datastoreItem xmlns:ds="http://schemas.openxmlformats.org/officeDocument/2006/customXml" ds:itemID="{2E5D3B4C-DDF7-452B-A2B2-2BC005A568C9}"/>
</file>

<file path=customXml/itemProps5.xml><?xml version="1.0" encoding="utf-8"?>
<ds:datastoreItem xmlns:ds="http://schemas.openxmlformats.org/officeDocument/2006/customXml" ds:itemID="{0441F888-BAB4-4348-8B59-97CF70769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Adoption of</vt:lpstr>
    </vt:vector>
  </TitlesOfParts>
  <Company>DWD - State of Wisconsin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Adoption of</dc:title>
  <dc:subject/>
  <dc:creator>blumada</dc:creator>
  <cp:keywords/>
  <dc:description/>
  <cp:lastModifiedBy>Ledvina, Tia M - DOA</cp:lastModifiedBy>
  <cp:revision>3</cp:revision>
  <dcterms:created xsi:type="dcterms:W3CDTF">2023-11-22T15:06:00Z</dcterms:created>
  <dcterms:modified xsi:type="dcterms:W3CDTF">2023-11-22T15:07:00Z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